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E" w:rsidRPr="00310EEE" w:rsidRDefault="00310EEE" w:rsidP="00310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310EEE">
        <w:rPr>
          <w:rFonts w:ascii="Times New Roman" w:hAnsi="Times New Roman" w:cs="Times New Roman"/>
          <w:b/>
          <w:bCs/>
          <w:color w:val="FF0000"/>
          <w:sz w:val="44"/>
          <w:szCs w:val="36"/>
          <w:shd w:val="clear" w:color="auto" w:fill="FFFFFF"/>
        </w:rPr>
        <w:t>Дендросад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полувека назад, в 1960 году, дендросад был заложен </w:t>
      </w:r>
      <w:r w:rsidRPr="00310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12A6FA4D" wp14:editId="2ADD26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5295" cy="1301750"/>
            <wp:effectExtent l="0" t="0" r="8255" b="0"/>
            <wp:wrapSquare wrapText="bothSides"/>
            <wp:docPr id="1" name="Рисунок 1" descr="http://www.belyana.com/content/sovremennost/mesta/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yana.com/content/sovremennost/mesta/be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66" cy="13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окраине посёлка Красные Баки по инициативе энтузиастов - руководства и преподавателей Лесхоз-техникума. С тех пор он - излюбленное место для прогулок в любое время года, являя собой гармоничное содружество человека и природы.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просто парк. В своё время закладывался он, как вместилище редких пород растений со всего земного шара.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площадь дендросада разбита на 27 квадратов от 0,25 га до 0,85 га. Все квадраты разделены на участки по видовому составу древесных и кустарниковых пород.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были заложены березовая, липовая, яблоневая аллеи, клумбы из кустарников розы морщинистой, бирючины, сирени венгерской.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1983 году дендросад получил статус Памятника природы ботанического характера. Назначение – научно-производственное, учебное, эстетическое, рекреационное. В составе дендросада имеется декоративный питомник с посевным и школьным отделением.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 wp14:anchorId="011618E1" wp14:editId="47C527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37080" cy="1525905"/>
            <wp:effectExtent l="0" t="0" r="1270" b="0"/>
            <wp:wrapSquare wrapText="bothSides"/>
            <wp:docPr id="2" name="Рисунок 2" descr="http://www.belyana.com/content/sovremennost/mesta/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lyana.com/content/sovremennost/mesta/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73" cy="15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дендрологического сада 17,0 га.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дендросада представляет собой пологий южный склон берега речки Баковки, ограничен с восточной и западной стороны естественными оврагами, с северной - переулком Мичуринский.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Дендросад расположен на землях вышедших из-под сельхозпользования, на супесчаных, дерново-подзолистых, лесных почвах.</w:t>
      </w:r>
    </w:p>
    <w:p w:rsidR="00310EEE" w:rsidRPr="00310EEE" w:rsidRDefault="00310EEE" w:rsidP="0031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b/>
          <w:bCs/>
          <w:color w:val="0066CC"/>
          <w:sz w:val="36"/>
          <w:szCs w:val="28"/>
          <w:lang w:eastAsia="ru-RU"/>
        </w:rPr>
        <w:t>Декоративный питомник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Питомник расположен в юго-западной части дендрологического сада в квартале № 20 на площади 1,5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выращиваются саженцы декоративных пород (в основном экзоты): айва японская, клен гиннала, боярышник кроваво-красный, шиповник морщинистый и другие.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посадочного материала выращивается для озеленения населенных пунктов района и области, а также для сохранения и обновления коллекции древесно-кустарниковых пород в дендросаде.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закладке дендросада преследовалось несколько целей. Во-первых, проведение работ по испытанию новых иноземных пород деревьев и кустарников в условиях района; во-вторых, предполагалось собрать необходимую коллекцию для практического знакомства учащихся с деревьями и кустарниками, которые студенты изучают в курсе дендрологии; в-третьих, создать коллекцию древесно-кустарниковых пород, имеющих 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в озеленении.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сегодняшний день в коллекции дендросада насчитывается 190 наименований древесных растений 68 родов и 30 семейств. Наиболее многочисленными являются роды тополь – 14, ива – 13, сосна – 11, спирея – 10, ель – 8 видов.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времени в дендрологическом саду произрастают растения, переселенные из Северной Америки, Дальнего Востока, Сибири, Европы, Японии и Китая.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древесно-кустарниковых пород Североамериканской флоры</w:t>
      </w: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Сосна Банкса - Pinus banksiana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2336" behindDoc="0" locked="0" layoutInCell="1" allowOverlap="0" wp14:anchorId="10C6DD26" wp14:editId="381EC3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9265" cy="1304290"/>
            <wp:effectExtent l="0" t="0" r="0" b="0"/>
            <wp:wrapSquare wrapText="bothSides"/>
            <wp:docPr id="3" name="Рисунок 3" descr="http://www.belyana.com/content/sovremennost/mest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lyana.com/content/sovremennost/mesta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12" cy="13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произрастает на северо-востоке США и в Канаде, где на западе распространена почти до Северного полярного круга. Дерево до 25 м высотой. Хвоя светло-зеленая по 2 в пучке, длиной 2 – 4см.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Шишки серые удлиненно-конические, роговидно изогнутые, длиной 7 – 8 см. Созревают на второй год, на дереве держатся до 12 - 15 лет. Очень неприхотливое дерево. Стволы обычно искривлены.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 ценности не представляет.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Сосна Веймутова - Pinus strobus 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3360" behindDoc="0" locked="0" layoutInCell="1" allowOverlap="0" wp14:anchorId="0F4CAC96" wp14:editId="0B85AB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9265" cy="1304290"/>
            <wp:effectExtent l="0" t="0" r="0" b="0"/>
            <wp:wrapSquare wrapText="bothSides"/>
            <wp:docPr id="4" name="Рисунок 4" descr="http://www.belyana.com/content/sovremennost/mest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yana.com/content/sovremennost/mesta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12" cy="13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произрастает в восточной части Северной Америки.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до 40 м высотой. Кора у молодых деревьев гладкая лет до 40 серо-зеленая, у старых - трещиноватая серая. Хвоя в пучках по 5 штук, длиной 6 – 10 см, тонкая, мягкая, голубовато-зеленая. Быстрорастущая порода, морозостойкая, теневынослива.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ценной породой для озеленения в виде небольших групп и солитеров. В дендрологическом саду плодоносит.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Туя западная - Thuja occidentalis L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4384" behindDoc="0" locked="0" layoutInCell="1" allowOverlap="0" wp14:anchorId="42167619" wp14:editId="72BD83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8795" cy="1341755"/>
            <wp:effectExtent l="0" t="0" r="1905" b="0"/>
            <wp:wrapSquare wrapText="bothSides"/>
            <wp:docPr id="5" name="Рисунок 5" descr="http://www.belyana.com/content/sovremennost/mest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lyana.com/content/sovremennost/mesta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41" cy="13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Родиной туи западной является восток Северной Америки, где она известна под названиями «американское дерево жизни» и «северный белый кедр».Вечнозеленое хвойное дерево до 10 – 15 м высотой. Хвоя мелкая, темно-зеленая, чешуевидная. Шишки мелкие (до 1,5 см), кожистые, семена мелкие двукрылые. Хорошо переносит стрижку, 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устойчива к дыму и газу, растет медленно, от морозов не страдает. Плодоносит.Применение - в живых изгородях, в одиночных и групповых посадках, колонновидная форма для создания аллей.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Магония паддуболистная - Mahonia </w:t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5408" behindDoc="0" locked="0" layoutInCell="1" allowOverlap="0" wp14:anchorId="4B9B9B2C" wp14:editId="2B9CC3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4840" cy="1421130"/>
            <wp:effectExtent l="0" t="0" r="0" b="7620"/>
            <wp:wrapSquare wrapText="bothSides"/>
            <wp:docPr id="6" name="Рисунок 6" descr="http://www.belyana.com/content/sovremennost/mest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lyana.com/content/sovremennost/mesta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28" cy="14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aguifolium L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этого растения — западные районы Северной Америки.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Вечнозеленый лиственный кустарник до 1 м высотой. Листья блестящие, похожи на листья падуба. Цветет в мае золотисто-желтыми цветками в крупных кистях. В августе созревают синевато-черные с сизым налетом ягоды. Растет медленно, плохо переносит пересадку. Хороший кустарник для создания низких живых изгородей, бордюров, для создания групп на газонах и в каменистых садах.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древесно-кустарниковых пород Сибири</w:t>
      </w: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Кизильник блестящий - Coteneaster lucidus </w:t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6432" behindDoc="0" locked="0" layoutInCell="1" allowOverlap="0" wp14:anchorId="7AECDDE7" wp14:editId="6C09EA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8015" cy="1423670"/>
            <wp:effectExtent l="0" t="0" r="6985" b="5080"/>
            <wp:wrapSquare wrapText="bothSides"/>
            <wp:docPr id="7" name="Рисунок 7" descr="http://www.belyana.com/content/sovremennost/mest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lyana.com/content/sovremennost/mesta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44" cy="14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растет на побережье оз. Байкал и в долине р. Иркут (Восточная Сибирь).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высотой до 2 – 2,5 м. Листья эллиптические сверху блестящие, темно-зеленые, осенью - пурпурные. Плодоносит. Цветки розовые, цветет в мае-июне. Плоды черно-красные, созревают в октябре. Растет довольно быстро, морозостоек, легко переносит пересадку и стрижку. В озеленении используется для создания живых изгородей, групп и опушек. Занесен в Красную Книгу РФ.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Рябинник рябинолистный - Sorbaria </w:t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7456" behindDoc="0" locked="0" layoutInCell="1" allowOverlap="0" wp14:anchorId="5F4DEFA4" wp14:editId="4BEF55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4215" cy="1480820"/>
            <wp:effectExtent l="0" t="0" r="6985" b="5080"/>
            <wp:wrapSquare wrapText="bothSides"/>
            <wp:docPr id="8" name="Рисунок 8" descr="http://www.belyana.com/content/sovremennost/mest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lyana.com/content/sovremennost/mesta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96" cy="14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sorbifolia L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высотой до 2 м. Листья голые, непарноперистые длиной до 25 см. Цветки белые, душистые, собраны в крупные метелки. Растет быстро, морозостоек, нетребователен к почвам, светолюбив.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озеленении используется в группах, опушках, живых изгородях. Цветет и плодоносит. Очень декоративен благодаря строению листьев, их осеннему запестрению и длительному (30 дней) цветению. Рекомендуется в озеленении – групповые, аллейные и одиночные посадки.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древесно-кустарниковых пород Дальнего Востока</w:t>
      </w: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Орех маньчжурский - Juglans manshurica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8480" behindDoc="0" locked="0" layoutInCell="1" allowOverlap="0" wp14:anchorId="4F485721" wp14:editId="254373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885" cy="1500505"/>
            <wp:effectExtent l="0" t="0" r="0" b="4445"/>
            <wp:wrapSquare wrapText="bothSides"/>
            <wp:docPr id="9" name="Рисунок 9" descr="http://www.belyana.com/content/sovremennost/mest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lyana.com/content/sovremennost/mesta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18" cy="15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- Дальний Восток (Приамурье от р. Зеи на восток и Приморье). Дерево до 25м высотой. Листья непарноперистосложные длиной до 1м, летом темно-зеленые, осенью - желтые. Кора темно-серая морщинистая. Цвести и плодоносить начинает с семилетнего возраста. Растет быстро, в молодости теневынослив, позже более требователен к свету, морозостоек. Весьма декоративное дерево, пригодно для аллейных посадок и в виде солитера на газоне. Древесина используется в мебельном производстве.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Актинидия коломикта - Actinidia kolomicta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9504" behindDoc="0" locked="0" layoutInCell="1" allowOverlap="0" wp14:anchorId="27BB0E72" wp14:editId="4E25F2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7710" cy="1497965"/>
            <wp:effectExtent l="0" t="0" r="2540" b="6985"/>
            <wp:wrapSquare wrapText="bothSides"/>
            <wp:docPr id="10" name="Рисунок 10" descr="http://www.belyana.com/content/sovremennost/mest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lyana.com/content/sovremennost/mesta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02" cy="14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Произрастает на Дальнем Востоке нашей страны, в Приамурье, Приморье, на Сахалине и южных Курильских островах. Лиана до 10 м длиной. Листья овальные, при распускании имеют бронзовую окраску, затем становятся зелеными, во время цветения некоторые листья приобретают бело-пеструю окраску.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Цветки бело-розовые, мелкие, душистые. Растение двудомное. Плоды - ягоды до 2,5 см длиной, темно-зеленые, съедобные по вкусу похожи на плоды крыжовника. Созревают в конце августа. Лиана растет быстро, зимостойка, переносит полутень. Хорошо размножается черенками. Прекрасная лиана для вертикального озеленения, а также ценное плодовое растение.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Бархат амурский - Phellodendron amurense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70528" behindDoc="0" locked="0" layoutInCell="1" allowOverlap="0" wp14:anchorId="20D5C09E" wp14:editId="434B41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7710" cy="1497965"/>
            <wp:effectExtent l="0" t="0" r="2540" b="6985"/>
            <wp:wrapSquare wrapText="bothSides"/>
            <wp:docPr id="11" name="Рисунок 11" descr="http://www.belyana.com/content/sovremennost/mest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elyana.com/content/sovremennost/mesta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02" cy="14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15 – 20 м высотой. Кора светло-серая, у старых деревьев ствол покрыт толстым слоем 5 – 7 см трещиноватой пробковой коркой. Растет быстро, требователен к почвенным условиям, теневынослив. Является ценным медоносом, мед обладает целебными свойствами. Ценная порода для озеленения, может быть использован для создания аллей, групповой и одиночной посадки. Плодоносит. На Дальнем Востоке произрастает в южных широколиственных лесах (Приамурье, Приморье).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Аралия маньчжурская - Aralia mandshurica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71552" behindDoc="0" locked="0" layoutInCell="1" allowOverlap="0" wp14:anchorId="3912CB2E" wp14:editId="21096D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7705" cy="1468120"/>
            <wp:effectExtent l="0" t="0" r="4445" b="0"/>
            <wp:wrapSquare wrapText="bothSides"/>
            <wp:docPr id="12" name="Рисунок 12" descr="http://www.belyana.com/content/sovremennost/mest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yana.com/content/sovremennost/mesta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9" cy="14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или деревце до 4 м высотой. Ствол, побеги и черешки листьев покрыты крупными шипами. Ствол и побеги почти не ветвятся, на верхушке помещается пучок крупных до 120 см триждыперистосложных листьев.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Цветки белые в больших метелках. Цветет в августе. Растет быстро, морозостойка. Заслуживает применения в озеленении в группов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одиночных посадках.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древесно-кустарниковых пород Японии и Китая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Айва</w:t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японская</w:t>
      </w: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– Chaenomeles japonica L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72576" behindDoc="0" locked="0" layoutInCell="1" allowOverlap="0" wp14:anchorId="01BB3793" wp14:editId="064FB4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7705" cy="1468120"/>
            <wp:effectExtent l="0" t="0" r="4445" b="0"/>
            <wp:wrapSquare wrapText="bothSides"/>
            <wp:docPr id="13" name="Рисунок 13" descr="http://www.belyana.com/content/sovremennost/mest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lyana.com/content/sovremennost/mesta/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9" cy="14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привлекателен и широко используется в озеленении почти стелющийся кустарник высотой до метра. Его дугообразные наклонные ветви в конце весны и в начале лета сплошь покрыты яркими красно-оранжевыми цветками.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Плодоношение начинается в возрасте 3 – 4 лет. Ароматные целебные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лимонно-желтой окраски.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Барбарис Тунберга - Berberis Thunbergii L</w:t>
      </w: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E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73600" behindDoc="0" locked="0" layoutInCell="1" allowOverlap="0" wp14:anchorId="3ADECBF7" wp14:editId="104397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4220" cy="1510665"/>
            <wp:effectExtent l="0" t="0" r="5080" b="0"/>
            <wp:wrapSquare wrapText="bothSides"/>
            <wp:docPr id="14" name="Рисунок 14" descr="http://www.belyana.com/content/sovremennost/mest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lyana.com/content/sovremennost/mesta/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77" cy="15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высотой до 0,5 – 1,0 м. Весьма декоративное растение благодаря золотисто-зеленым в кистях цветкам, ярким плодам и осеннему запестрению листьев.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созревают в конце августа, ярко-красные или пурпурные, съедобные, сохраняются на кустах и после листопада. Медонос.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EEE" w:rsidRPr="00310EEE" w:rsidRDefault="00310EEE" w:rsidP="0031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материалам с сайта Краснобаковского лесного колледжа)</w:t>
      </w:r>
    </w:p>
    <w:p w:rsidR="00D87D82" w:rsidRPr="00310EEE" w:rsidRDefault="00D87D82" w:rsidP="00310E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D82" w:rsidRPr="0031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E"/>
    <w:rsid w:val="00310EEE"/>
    <w:rsid w:val="00D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Ммхаил</dc:creator>
  <cp:lastModifiedBy>Ммхаил</cp:lastModifiedBy>
  <cp:revision>1</cp:revision>
  <dcterms:created xsi:type="dcterms:W3CDTF">2019-02-05T05:50:00Z</dcterms:created>
  <dcterms:modified xsi:type="dcterms:W3CDTF">2019-02-05T05:59:00Z</dcterms:modified>
</cp:coreProperties>
</file>